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4819" w:leader="none"/>
          <w:tab w:val="left" w:pos="9638" w:leader="none"/>
          <w:tab w:val="center" w:pos="993" w:leader="none"/>
          <w:tab w:val="left" w:pos="2410" w:leader="none"/>
        </w:tabs>
        <w:spacing w:before="0" w:after="0" w:line="240"/>
        <w:ind w:right="0" w:left="0" w:firstLine="0"/>
        <w:jc w:val="left"/>
        <w:rPr>
          <w:rFonts w:ascii="Arial" w:hAnsi="Arial" w:cs="Arial" w:eastAsia="Arial"/>
          <w:color w:val="339966"/>
          <w:spacing w:val="0"/>
          <w:position w:val="0"/>
          <w:sz w:val="16"/>
          <w:shd w:fill="auto" w:val="clear"/>
        </w:rPr>
      </w:pPr>
      <w:r>
        <w:object w:dxaOrig="1656" w:dyaOrig="993">
          <v:rect xmlns:o="urn:schemas-microsoft-com:office:office" xmlns:v="urn:schemas-microsoft-com:vml" id="rectole0000000000" style="width:82.800000pt;height:49.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0"/>
          <w:shd w:fill="auto" w:val="clear"/>
        </w:rPr>
        <w:t xml:space="preserve">)    </w:t>
      </w:r>
      <w:r>
        <w:rPr>
          <w:rFonts w:ascii="Arial" w:hAnsi="Arial" w:cs="Arial" w:eastAsia="Arial"/>
          <w:color w:val="339966"/>
          <w:spacing w:val="0"/>
          <w:position w:val="0"/>
          <w:sz w:val="16"/>
          <w:shd w:fill="auto" w:val="clear"/>
        </w:rPr>
        <w:t xml:space="preserve">Trade Promotion Section of the Italian Embassy</w:t>
      </w:r>
    </w:p>
    <w:p>
      <w:pPr>
        <w:tabs>
          <w:tab w:val="center" w:pos="4819" w:leader="none"/>
          <w:tab w:val="right" w:pos="9638" w:leader="none"/>
        </w:tabs>
        <w:spacing w:before="0" w:after="0" w:line="240"/>
        <w:ind w:right="0" w:left="0" w:firstLine="0"/>
        <w:jc w:val="left"/>
        <w:rPr>
          <w:rFonts w:ascii="Arial" w:hAnsi="Arial" w:cs="Arial" w:eastAsia="Arial"/>
          <w:color w:val="339966"/>
          <w:spacing w:val="0"/>
          <w:position w:val="0"/>
          <w:sz w:val="2"/>
          <w:shd w:fill="auto" w:val="clear"/>
        </w:rPr>
      </w:pPr>
      <w:r>
        <w:rPr>
          <w:rFonts w:ascii="Arial" w:hAnsi="Arial" w:cs="Arial" w:eastAsia="Arial"/>
          <w:color w:val="339966"/>
          <w:spacing w:val="0"/>
          <w:position w:val="0"/>
          <w:sz w:val="2"/>
          <w:shd w:fill="auto" w:val="clear"/>
        </w:rPr>
        <w:t xml:space="preserve">   </w:t>
      </w:r>
    </w:p>
    <w:p>
      <w:pPr>
        <w:tabs>
          <w:tab w:val="center" w:pos="4819" w:leader="none"/>
          <w:tab w:val="right" w:pos="9638" w:leader="none"/>
        </w:tabs>
        <w:spacing w:before="0" w:after="0" w:line="240"/>
        <w:ind w:right="0" w:left="0" w:firstLine="0"/>
        <w:jc w:val="left"/>
        <w:rPr>
          <w:rFonts w:ascii="Arial" w:hAnsi="Arial" w:cs="Arial" w:eastAsia="Arial"/>
          <w:color w:val="339966"/>
          <w:spacing w:val="0"/>
          <w:position w:val="0"/>
          <w:sz w:val="16"/>
          <w:shd w:fill="auto" w:val="clear"/>
        </w:rPr>
      </w:pPr>
      <w:r>
        <w:rPr>
          <w:rFonts w:ascii="Arial" w:hAnsi="Arial" w:cs="Arial" w:eastAsia="Arial"/>
          <w:color w:val="339966"/>
          <w:spacing w:val="0"/>
          <w:position w:val="0"/>
          <w:sz w:val="16"/>
          <w:shd w:fill="auto" w:val="clear"/>
        </w:rPr>
        <w:t xml:space="preserve">    Italienska Utrikeshandelsinstitutet</w:t>
      </w:r>
    </w:p>
    <w:p>
      <w:pPr>
        <w:spacing w:before="0" w:after="0" w:line="240"/>
        <w:ind w:right="0" w:left="0" w:firstLine="0"/>
        <w:jc w:val="left"/>
        <w:rPr>
          <w:rFonts w:ascii="Arial" w:hAnsi="Arial" w:cs="Arial" w:eastAsia="Arial"/>
          <w:color w:val="339966"/>
          <w:spacing w:val="0"/>
          <w:position w:val="0"/>
          <w:sz w:val="16"/>
          <w:shd w:fill="auto" w:val="clear"/>
        </w:rPr>
      </w:pPr>
      <w:r>
        <w:rPr>
          <w:rFonts w:ascii="Arial" w:hAnsi="Arial" w:cs="Arial" w:eastAsia="Arial"/>
          <w:color w:val="339966"/>
          <w:spacing w:val="0"/>
          <w:position w:val="0"/>
          <w:sz w:val="16"/>
          <w:shd w:fill="auto" w:val="clear"/>
        </w:rPr>
        <w:t xml:space="preserve">    Italienska Ambassadens                 </w:t>
      </w:r>
    </w:p>
    <w:p>
      <w:pPr>
        <w:spacing w:before="0" w:after="0" w:line="240"/>
        <w:ind w:right="0" w:left="0" w:firstLine="0"/>
        <w:jc w:val="left"/>
        <w:rPr>
          <w:rFonts w:ascii="Arial" w:hAnsi="Arial" w:cs="Arial" w:eastAsia="Arial"/>
          <w:color w:val="339966"/>
          <w:spacing w:val="0"/>
          <w:position w:val="0"/>
          <w:sz w:val="16"/>
          <w:shd w:fill="auto" w:val="clear"/>
        </w:rPr>
      </w:pPr>
      <w:r>
        <w:rPr>
          <w:rFonts w:ascii="Arial" w:hAnsi="Arial" w:cs="Arial" w:eastAsia="Arial"/>
          <w:color w:val="339966"/>
          <w:spacing w:val="0"/>
          <w:position w:val="0"/>
          <w:sz w:val="16"/>
          <w:shd w:fill="auto" w:val="clear"/>
        </w:rPr>
        <w:t xml:space="preserve">    Sektion för Handelsutbyte</w:t>
      </w:r>
    </w:p>
    <w:p>
      <w:pPr>
        <w:tabs>
          <w:tab w:val="left" w:pos="4819" w:leader="none"/>
          <w:tab w:val="left" w:pos="9638" w:leader="none"/>
          <w:tab w:val="center" w:pos="993" w:leader="none"/>
          <w:tab w:val="left" w:pos="241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4819" w:leader="none"/>
          <w:tab w:val="left" w:pos="9638" w:leader="none"/>
          <w:tab w:val="center" w:pos="993" w:leader="none"/>
          <w:tab w:val="left" w:pos="2410" w:leader="none"/>
        </w:tabs>
        <w:spacing w:before="0" w:after="0" w:line="240"/>
        <w:ind w:right="0" w:left="0" w:firstLine="0"/>
        <w:jc w:val="left"/>
        <w:rPr>
          <w:rFonts w:ascii="Times New Roman" w:hAnsi="Times New Roman" w:cs="Times New Roman" w:eastAsia="Times New Roman"/>
          <w:color w:val="339966"/>
          <w:spacing w:val="0"/>
          <w:position w:val="0"/>
          <w:sz w:val="16"/>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300" w:line="240"/>
        <w:ind w:right="0" w:left="0" w:firstLine="0"/>
        <w:jc w:val="left"/>
        <w:rPr>
          <w:rFonts w:ascii="Times New Roman" w:hAnsi="Times New Roman" w:cs="Times New Roman" w:eastAsia="Times New Roman"/>
          <w:color w:val="auto"/>
          <w:spacing w:val="5"/>
          <w:position w:val="0"/>
          <w:sz w:val="28"/>
          <w:shd w:fill="auto" w:val="clear"/>
        </w:rPr>
      </w:pPr>
    </w:p>
    <w:p>
      <w:pPr>
        <w:spacing w:before="0" w:after="300" w:line="240"/>
        <w:ind w:right="0" w:left="0" w:firstLine="0"/>
        <w:jc w:val="left"/>
        <w:rPr>
          <w:rFonts w:ascii="Times New Roman" w:hAnsi="Times New Roman" w:cs="Times New Roman" w:eastAsia="Times New Roman"/>
          <w:b/>
          <w:color w:val="auto"/>
          <w:spacing w:val="5"/>
          <w:position w:val="0"/>
          <w:sz w:val="44"/>
          <w:shd w:fill="auto" w:val="clear"/>
        </w:rPr>
      </w:pPr>
      <w:r>
        <w:rPr>
          <w:rFonts w:ascii="Times New Roman" w:hAnsi="Times New Roman" w:cs="Times New Roman" w:eastAsia="Times New Roman"/>
          <w:b/>
          <w:color w:val="auto"/>
          <w:spacing w:val="5"/>
          <w:position w:val="0"/>
          <w:sz w:val="44"/>
          <w:shd w:fill="auto" w:val="clear"/>
        </w:rPr>
        <w:t xml:space="preserve">ALIHANKINTA 2018</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INVITO: PARTECIPAZIONE ESPOSITIVA IN COLLETTIVA ICE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ALIHANKINTA 2018</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TAMPERE, FINLANDIA, 25-27  SETTEMBRE 2018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http://www.subcontractingtradefair.com/</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 </w:t>
      </w:r>
      <w:r>
        <w:rPr>
          <w:rFonts w:ascii="Arial" w:hAnsi="Arial" w:cs="Arial" w:eastAsia="Arial"/>
          <w:color w:val="auto"/>
          <w:spacing w:val="0"/>
          <w:position w:val="0"/>
          <w:sz w:val="20"/>
          <w:shd w:fill="F8F8FF" w:val="clear"/>
        </w:rPr>
        <w:t xml:space="preserve">P085201800036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Ns riferimento Sara Englund </w:t>
      </w:r>
      <w:r>
        <w:rPr>
          <w:rFonts w:ascii="Times New Roman" w:hAnsi="Times New Roman" w:cs="Times New Roman" w:eastAsia="Times New Roman"/>
          <w:color w:val="0000FF"/>
          <w:spacing w:val="0"/>
          <w:position w:val="0"/>
          <w:sz w:val="24"/>
          <w:u w:val="single"/>
          <w:shd w:fill="auto" w:val="clear"/>
        </w:rPr>
        <w:t xml:space="preserve">s.englund@ice.it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Stoccolma, 5 feb  2018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819" w:leader="none"/>
          <w:tab w:val="left" w:pos="9638"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Gentili Signori,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 circa 1.000 espositori da 20 paesi</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 oltre 18.000 visitatori, Alihankinta è una delle fiere della subfornitura industriale più importanti dell’area Area Scandinavia e baltica.  Si conferma come uno dei canali più importanti per accedere alla domanda di subfornitura industriale della committenza finlandese ed una presenza espositiva ad Alihankinta può pertanto costituire l’accesso efficace ed efficiente ad un bacino di domanda molto importante.</w:t>
      </w: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Anche per quest’anno, grazie al buon esito dell’edizione degli scorsi anni anche per i nostri espositori, abbiamo confermato alla fiera l’opzione un’area di 47 mq nel Padiglione C della fiera (la C </w:t>
      </w:r>
      <w:r>
        <w:rPr>
          <w:rFonts w:ascii="Times New Roman" w:hAnsi="Times New Roman" w:cs="Times New Roman" w:eastAsia="Times New Roman"/>
          <w:color w:val="auto"/>
          <w:spacing w:val="0"/>
          <w:position w:val="0"/>
          <w:sz w:val="24"/>
          <w:shd w:fill="FFFFFF" w:val="clear"/>
        </w:rPr>
        <w:t xml:space="preserve">647</w:t>
      </w:r>
      <w:r>
        <w:rPr>
          <w:rFonts w:ascii="Times New Roman" w:hAnsi="Times New Roman" w:cs="Times New Roman" w:eastAsia="Times New Roman"/>
          <w:color w:val="auto"/>
          <w:spacing w:val="0"/>
          <w:position w:val="0"/>
          <w:sz w:val="24"/>
          <w:shd w:fill="auto" w:val="clear"/>
        </w:rPr>
        <w:t xml:space="preserve">, come da piantina planimetrica allegata).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quello spazio allestiremo uno Stand Istituzionale ICE / Punto Italia, organizzato con un desk informativo e relativa zona accoglienza, con angolo caffè per aziende italiane e i visitatori locali. Il personale di ICE Agenzia sarà presente per assistere le aziende italiane partecipanti alla manifestazione e per incontrare e conoscere operatori e buyer del mercato locale al fine di ampliare i contatti in Finlandia.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 Stand è disegnato con un lay-out aperto. Ogni postazione, illuminata da spotlight, avrà la propria ragione sociale sulla parete di fondo (bianca, alta 2,5 metri) e disporrà di un tavolo, tre sedie, un desk/vetrina bassa/larga ed un espositore cataloghi. Lo Stand Istituzionale ICE sarà allestito con un ripostiglio comune dotato di appendiabiti e scaffali a muro.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 stand collettivo ICE potrà ospitare ca 6 aziende italiane.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Il costo della presenza diretta e servizi relativi</w:t>
      </w:r>
      <w:r>
        <w:rPr>
          <w:rFonts w:ascii="Times New Roman" w:hAnsi="Times New Roman" w:cs="Times New Roman" w:eastAsia="Times New Roman"/>
          <w:color w:val="auto"/>
          <w:spacing w:val="0"/>
          <w:position w:val="0"/>
          <w:sz w:val="24"/>
          <w:shd w:fill="auto" w:val="clear"/>
        </w:rPr>
        <w:t xml:space="preserve"> verrà addebitato </w:t>
      </w:r>
      <w:r>
        <w:rPr>
          <w:rFonts w:ascii="Times New Roman" w:hAnsi="Times New Roman" w:cs="Times New Roman" w:eastAsia="Times New Roman"/>
          <w:b/>
          <w:color w:val="auto"/>
          <w:spacing w:val="0"/>
          <w:position w:val="0"/>
          <w:sz w:val="24"/>
          <w:shd w:fill="auto" w:val="clear"/>
        </w:rPr>
        <w:t xml:space="preserve">da ICE Agenzia / </w:t>
      </w:r>
      <w:r>
        <w:rPr>
          <w:rFonts w:ascii="Times New Roman" w:hAnsi="Times New Roman" w:cs="Times New Roman" w:eastAsia="Times New Roman"/>
          <w:color w:val="auto"/>
          <w:spacing w:val="0"/>
          <w:position w:val="0"/>
          <w:sz w:val="24"/>
          <w:shd w:fill="auto" w:val="clear"/>
        </w:rPr>
        <w:t xml:space="preserve">Sede Centrale.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Vostre adesioni verranno confermate a fronte della disponibilità della postazione ordinata e dell’accertato pagamento della quota di partecipazione entro i termini previsti in fattura.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Una postazione all’interno dello stand sarà offerta al costo di 3 gg/uu pari a € 900€. </w:t>
      </w:r>
    </w:p>
    <w:p>
      <w:pPr>
        <w:numPr>
          <w:ilvl w:val="0"/>
          <w:numId w:val="12"/>
        </w:numPr>
        <w:tabs>
          <w:tab w:val="left" w:pos="426"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22222"/>
          <w:spacing w:val="0"/>
          <w:position w:val="0"/>
          <w:sz w:val="24"/>
          <w:shd w:fill="FFFFFF" w:val="clear"/>
        </w:rPr>
        <w:t xml:space="preserve">Servizio di catalogoteca sarà offerto al costo di 0,5 gg/uu pari a €150 (ex IVA)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CONFERMA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 prega quindi di voler comunicare una Vostra auspicabile adesione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inviando l’allegato modulo di conferma che preghiamo di inviare al più presto e comunque entro e </w:t>
      </w:r>
      <w:r>
        <w:rPr>
          <w:rFonts w:ascii="Times New Roman" w:hAnsi="Times New Roman" w:cs="Times New Roman" w:eastAsia="Times New Roman"/>
          <w:b/>
          <w:color w:val="auto"/>
          <w:spacing w:val="0"/>
          <w:position w:val="0"/>
          <w:sz w:val="24"/>
          <w:shd w:fill="auto" w:val="clear"/>
        </w:rPr>
        <w:t xml:space="preserve">non oltre giovedì 15 marzo</w:t>
      </w:r>
      <w:r>
        <w:rPr>
          <w:rFonts w:ascii="Times New Roman" w:hAnsi="Times New Roman" w:cs="Times New Roman" w:eastAsia="Times New Roman"/>
          <w:color w:val="auto"/>
          <w:spacing w:val="0"/>
          <w:position w:val="0"/>
          <w:sz w:val="24"/>
          <w:shd w:fill="auto" w:val="clear"/>
        </w:rPr>
        <w:t xml:space="preserve"> 2018 a: ICE Agenzia - Italienska Statens Utrikeshandelsbyrå, </w:t>
      </w:r>
      <w:hyperlink xmlns:r="http://schemas.openxmlformats.org/officeDocument/2006/relationships" r:id="docRId3">
        <w:r>
          <w:rPr>
            <w:rFonts w:ascii="Times New Roman" w:hAnsi="Times New Roman" w:cs="Times New Roman" w:eastAsia="Times New Roman"/>
            <w:b/>
            <w:color w:val="0000FF"/>
            <w:spacing w:val="0"/>
            <w:position w:val="0"/>
            <w:sz w:val="24"/>
            <w:u w:val="single"/>
            <w:shd w:fill="auto" w:val="clear"/>
          </w:rPr>
          <w:t xml:space="preserve">s.englund@ice.it</w:t>
        </w:r>
      </w:hyperlink>
      <w:r>
        <w:rPr>
          <w:rFonts w:ascii="Times New Roman" w:hAnsi="Times New Roman" w:cs="Times New Roman" w:eastAsia="Times New Roman"/>
          <w:color w:val="auto"/>
          <w:spacing w:val="0"/>
          <w:position w:val="0"/>
          <w:sz w:val="24"/>
          <w:shd w:fill="auto" w:val="clear"/>
        </w:rPr>
        <w:t xml:space="preserve"> e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stoccolma@ice.it</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 l’auspicio che questa iniziativa incontri un Vostro interesse rimaniamo in attesa di una Vostra gradita conferma di partecipazione.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Cordiali saluti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Corrado Cipollini, Responsabile Ufficio ICE-Agenzia di Stoccolma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All.  -      MAS. Conferma di partecipazione</w:t>
      </w:r>
    </w:p>
    <w:p>
      <w:pPr>
        <w:numPr>
          <w:ilvl w:val="0"/>
          <w:numId w:val="1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Piantina planimetrica Padiglione C </w:t>
      </w:r>
    </w:p>
    <w:p>
      <w:pPr>
        <w:spacing w:before="0" w:after="0" w:line="240"/>
        <w:ind w:right="0" w:left="720" w:firstLine="0"/>
        <w:jc w:val="both"/>
        <w:rPr>
          <w:rFonts w:ascii="Times New Roman" w:hAnsi="Times New Roman" w:cs="Times New Roman" w:eastAsia="Times New Roman"/>
          <w:color w:val="auto"/>
          <w:spacing w:val="0"/>
          <w:position w:val="0"/>
          <w:sz w:val="1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2">
    <w:abstractNumId w:val="6"/>
  </w:num>
  <w:num w:numId="1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mailto:s.englund@ice.it" Id="docRId3" Type="http://schemas.openxmlformats.org/officeDocument/2006/relationships/hyperlink"/><Relationship Target="numbering.xml" Id="docRId5" Type="http://schemas.openxmlformats.org/officeDocument/2006/relationships/numbering"/><Relationship Target="embeddings/oleObject0.bin" Id="docRId0" Type="http://schemas.openxmlformats.org/officeDocument/2006/relationships/oleObject"/><Relationship TargetMode="External" Target="http://www.subcontractingtradefair.com/" Id="docRId2" Type="http://schemas.openxmlformats.org/officeDocument/2006/relationships/hyperlink"/><Relationship TargetMode="External" Target="mailto:stoccolma@ice.it" Id="docRId4" Type="http://schemas.openxmlformats.org/officeDocument/2006/relationships/hyperlink"/><Relationship Target="styles.xml" Id="docRId6" Type="http://schemas.openxmlformats.org/officeDocument/2006/relationships/styles"/></Relationships>
</file>